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75" w:rsidRPr="008F412C" w:rsidRDefault="00D56D75" w:rsidP="004E65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12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7C3D12" w:rsidRPr="008F412C" w:rsidRDefault="00D56D75" w:rsidP="004E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C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гражданским служащим                      Северо-Кавказстата, принимающим участие в осуществлении закупки в соответствии с Федеральным законом от 5 апреля 2013 г. № 44-ФЗ </w:t>
      </w:r>
      <w:r w:rsidR="007C3D12" w:rsidRPr="008F412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F412C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о необходимости принятия мер по предотвращению и (или) урегулированию </w:t>
      </w:r>
    </w:p>
    <w:p w:rsidR="00D56D75" w:rsidRPr="008F412C" w:rsidRDefault="00D56D75" w:rsidP="004E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12C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D56D75" w:rsidRPr="008F412C" w:rsidRDefault="00D56D75" w:rsidP="0098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38A" w:rsidRPr="008F412C" w:rsidRDefault="0098138A" w:rsidP="0098138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kern w:val="36"/>
          <w:sz w:val="23"/>
          <w:lang w:eastAsia="ru-RU"/>
        </w:rPr>
      </w:pPr>
    </w:p>
    <w:p w:rsidR="005F3255" w:rsidRPr="008F412C" w:rsidRDefault="005F3255" w:rsidP="005F32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12C">
        <w:rPr>
          <w:rFonts w:ascii="Times New Roman" w:eastAsia="Calibri" w:hAnsi="Times New Roman" w:cs="Times New Roman"/>
          <w:sz w:val="28"/>
          <w:szCs w:val="28"/>
        </w:rPr>
        <w:t>Настоящая Памятка разработана в соответствии с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</w:p>
    <w:p w:rsidR="005F3255" w:rsidRPr="008F412C" w:rsidRDefault="005F3255" w:rsidP="0085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eastAsia="Calibri" w:hAnsi="Times New Roman" w:cs="Times New Roman"/>
          <w:sz w:val="28"/>
          <w:szCs w:val="28"/>
        </w:rPr>
        <w:t xml:space="preserve">Целью Памятки является </w:t>
      </w:r>
      <w:r w:rsidRPr="008F412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77E14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</w:t>
      </w:r>
      <w:r w:rsidRPr="008F412C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77E14">
        <w:rPr>
          <w:rFonts w:ascii="Times New Roman" w:hAnsi="Times New Roman" w:cs="Times New Roman"/>
          <w:sz w:val="28"/>
          <w:szCs w:val="28"/>
        </w:rPr>
        <w:t xml:space="preserve">и </w:t>
      </w:r>
      <w:r w:rsidRPr="008F412C">
        <w:rPr>
          <w:rFonts w:ascii="Times New Roman" w:hAnsi="Times New Roman" w:cs="Times New Roman"/>
          <w:sz w:val="28"/>
          <w:szCs w:val="28"/>
        </w:rPr>
        <w:t>работников</w:t>
      </w:r>
      <w:r w:rsidR="00377E14">
        <w:rPr>
          <w:rFonts w:ascii="Times New Roman" w:hAnsi="Times New Roman" w:cs="Times New Roman"/>
          <w:sz w:val="28"/>
          <w:szCs w:val="28"/>
        </w:rPr>
        <w:t xml:space="preserve"> Северо-Кавказстата</w:t>
      </w:r>
      <w:r w:rsidRPr="008F412C">
        <w:rPr>
          <w:rFonts w:ascii="Times New Roman" w:hAnsi="Times New Roman" w:cs="Times New Roman"/>
          <w:sz w:val="28"/>
          <w:szCs w:val="28"/>
        </w:rPr>
        <w:t>, участву</w:t>
      </w:r>
      <w:r w:rsidR="007C3D12" w:rsidRPr="008F412C">
        <w:rPr>
          <w:rFonts w:ascii="Times New Roman" w:hAnsi="Times New Roman" w:cs="Times New Roman"/>
          <w:sz w:val="28"/>
          <w:szCs w:val="28"/>
        </w:rPr>
        <w:t xml:space="preserve">ющих в осуществлении закупок, об </w:t>
      </w:r>
      <w:r w:rsidRPr="008F412C">
        <w:rPr>
          <w:rFonts w:ascii="Times New Roman" w:hAnsi="Times New Roman" w:cs="Times New Roman"/>
          <w:sz w:val="28"/>
          <w:szCs w:val="28"/>
        </w:rPr>
        <w:t>обязанност</w:t>
      </w:r>
      <w:r w:rsidR="007C3D12" w:rsidRPr="008F412C">
        <w:rPr>
          <w:rFonts w:ascii="Times New Roman" w:hAnsi="Times New Roman" w:cs="Times New Roman"/>
          <w:sz w:val="28"/>
          <w:szCs w:val="28"/>
        </w:rPr>
        <w:t>и</w:t>
      </w:r>
      <w:r w:rsidRPr="008F412C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и урегулированию конфликта интересов</w:t>
      </w:r>
      <w:r w:rsidR="007C3D12" w:rsidRPr="008F412C">
        <w:rPr>
          <w:rFonts w:ascii="Times New Roman" w:hAnsi="Times New Roman" w:cs="Times New Roman"/>
          <w:sz w:val="28"/>
          <w:szCs w:val="28"/>
        </w:rPr>
        <w:t>, об</w:t>
      </w:r>
      <w:r w:rsidRPr="008F41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F412C">
        <w:rPr>
          <w:rFonts w:ascii="Times New Roman" w:hAnsi="Times New Roman" w:cs="Times New Roman"/>
          <w:sz w:val="28"/>
          <w:szCs w:val="28"/>
        </w:rPr>
        <w:t xml:space="preserve">ответственности должностных лиц за непринятие мер по предотвращению и (или) урегулированию конфликта интересов, </w:t>
      </w:r>
      <w:r w:rsidR="007C3D12" w:rsidRPr="008F412C">
        <w:rPr>
          <w:rFonts w:ascii="Times New Roman" w:hAnsi="Times New Roman" w:cs="Times New Roman"/>
          <w:sz w:val="28"/>
          <w:szCs w:val="28"/>
        </w:rPr>
        <w:t xml:space="preserve">о </w:t>
      </w:r>
      <w:r w:rsidRPr="008F412C">
        <w:rPr>
          <w:rFonts w:ascii="Times New Roman" w:hAnsi="Times New Roman" w:cs="Times New Roman"/>
          <w:sz w:val="28"/>
          <w:szCs w:val="28"/>
        </w:rPr>
        <w:t>поряд</w:t>
      </w:r>
      <w:r w:rsidR="007C3D12" w:rsidRPr="008F412C">
        <w:rPr>
          <w:rFonts w:ascii="Times New Roman" w:hAnsi="Times New Roman" w:cs="Times New Roman"/>
          <w:sz w:val="28"/>
          <w:szCs w:val="28"/>
        </w:rPr>
        <w:t>ке</w:t>
      </w:r>
      <w:r w:rsidRPr="008F412C">
        <w:rPr>
          <w:rFonts w:ascii="Times New Roman" w:hAnsi="Times New Roman" w:cs="Times New Roman"/>
          <w:sz w:val="28"/>
          <w:szCs w:val="28"/>
        </w:rPr>
        <w:t xml:space="preserve">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7C3D12" w:rsidRPr="008F412C">
        <w:rPr>
          <w:rFonts w:ascii="Times New Roman" w:hAnsi="Times New Roman" w:cs="Times New Roman"/>
          <w:sz w:val="28"/>
          <w:szCs w:val="28"/>
        </w:rPr>
        <w:t>, а также об иных заслуживающих внимания обстоятельствах</w:t>
      </w:r>
      <w:r w:rsidRPr="008F412C">
        <w:rPr>
          <w:rFonts w:ascii="Times New Roman" w:hAnsi="Times New Roman" w:cs="Times New Roman"/>
          <w:sz w:val="28"/>
          <w:szCs w:val="28"/>
        </w:rPr>
        <w:t>.</w:t>
      </w:r>
    </w:p>
    <w:p w:rsidR="00855171" w:rsidRPr="008F412C" w:rsidRDefault="00855171" w:rsidP="0085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5171" w:rsidRPr="008F412C" w:rsidRDefault="00855171" w:rsidP="0085517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нарушения являются одной из наиболее существенных и актуальных проблем российской сферы государственных закупок. На противодействие коррупции направлен целый комплекс мер.</w:t>
      </w:r>
    </w:p>
    <w:p w:rsidR="00855171" w:rsidRPr="008F412C" w:rsidRDefault="00855171" w:rsidP="0085517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25 декабря 2008 г. № 273-ФЗ                             «О противодействии коррупции» (далее – Федеральный закон № 273-ФЗ) под коррупцией понимается</w:t>
      </w:r>
      <w:r w:rsidRPr="008F412C">
        <w:t xml:space="preserve">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Коррупционные деяния противоречат интересам государства и общества. Они имеют целью получение выгоды в виде денежных средств, материальных ценностей, иного имущества и услуг.</w:t>
      </w:r>
    </w:p>
    <w:p w:rsidR="005F3255" w:rsidRPr="008F412C" w:rsidRDefault="005F3255" w:rsidP="005F32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93CBB" w:rsidRPr="008F412C" w:rsidRDefault="00A93CBB" w:rsidP="00B366E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12C">
        <w:rPr>
          <w:rFonts w:ascii="Times New Roman" w:eastAsia="Calibri" w:hAnsi="Times New Roman" w:cs="Times New Roman"/>
          <w:sz w:val="28"/>
          <w:szCs w:val="28"/>
        </w:rPr>
        <w:t xml:space="preserve">Одной из обязанностей гражданского служащего, установленных Федеральным законом от 27 июля 2004 г. № 79-ФЗ «О государственной гражданской службе Российской Федерации» (далее – </w:t>
      </w:r>
      <w:r w:rsidRPr="008F412C">
        <w:rPr>
          <w:rFonts w:ascii="Times New Roman" w:hAnsi="Times New Roman" w:cs="Times New Roman"/>
          <w:sz w:val="28"/>
          <w:szCs w:val="28"/>
        </w:rPr>
        <w:t>Закон о государственной гражданской службе), является обязанность</w:t>
      </w:r>
      <w:r w:rsidRPr="008F412C">
        <w:rPr>
          <w:rFonts w:ascii="Times New Roman" w:eastAsia="Calibri" w:hAnsi="Times New Roman" w:cs="Times New Roman"/>
          <w:sz w:val="28"/>
          <w:szCs w:val="28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B366E0" w:rsidRPr="008F412C" w:rsidRDefault="00A93CBB" w:rsidP="00B366E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12C">
        <w:rPr>
          <w:rFonts w:ascii="Times New Roman" w:eastAsia="Calibri" w:hAnsi="Times New Roman" w:cs="Times New Roman"/>
          <w:sz w:val="28"/>
          <w:szCs w:val="28"/>
        </w:rPr>
        <w:t>К</w:t>
      </w:r>
      <w:r w:rsidR="00B366E0" w:rsidRPr="008F412C">
        <w:rPr>
          <w:rFonts w:ascii="Times New Roman" w:eastAsia="Calibri" w:hAnsi="Times New Roman" w:cs="Times New Roman"/>
          <w:sz w:val="28"/>
          <w:szCs w:val="28"/>
        </w:rPr>
        <w:t>онфликтом интересов</w:t>
      </w:r>
      <w:r w:rsidRPr="008F412C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Федеральным законом                      № 273-ФЗ, </w:t>
      </w:r>
      <w:r w:rsidR="00B366E0" w:rsidRPr="008F412C">
        <w:rPr>
          <w:rFonts w:ascii="Times New Roman" w:eastAsia="Calibri" w:hAnsi="Times New Roman" w:cs="Times New Roman"/>
          <w:sz w:val="28"/>
          <w:szCs w:val="28"/>
        </w:rPr>
        <w:t>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855171" w:rsidRPr="008F4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6E0" w:rsidRPr="008F412C">
        <w:rPr>
          <w:rFonts w:ascii="Times New Roman" w:eastAsia="Calibri" w:hAnsi="Times New Roman" w:cs="Times New Roman"/>
          <w:sz w:val="28"/>
          <w:szCs w:val="28"/>
        </w:rPr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366E0" w:rsidRPr="008F412C" w:rsidRDefault="00B366E0" w:rsidP="00B366E0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12C">
        <w:rPr>
          <w:rFonts w:ascii="Times New Roman" w:eastAsia="Calibri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D1918" w:rsidRPr="008F412C" w:rsidRDefault="009D1918" w:rsidP="00B366E0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09E1" w:rsidRPr="008F412C" w:rsidRDefault="009509E1" w:rsidP="00DC58F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12C">
        <w:rPr>
          <w:rFonts w:ascii="Times New Roman" w:eastAsia="Calibri" w:hAnsi="Times New Roman" w:cs="Times New Roman"/>
          <w:sz w:val="28"/>
          <w:szCs w:val="28"/>
        </w:rPr>
        <w:t xml:space="preserve">Обязанность федеральных государственных гражданских служащих принимать меры по предотвращению и урегулированию конфликта интересов предусмотрена как Федеральным законом № 273-ФЗ, так и </w:t>
      </w:r>
      <w:r w:rsidR="0058713D" w:rsidRPr="008F412C">
        <w:rPr>
          <w:rFonts w:ascii="Times New Roman" w:hAnsi="Times New Roman" w:cs="Times New Roman"/>
          <w:sz w:val="28"/>
          <w:szCs w:val="28"/>
        </w:rPr>
        <w:t>Закон</w:t>
      </w:r>
      <w:r w:rsidR="00916D6D">
        <w:rPr>
          <w:rFonts w:ascii="Times New Roman" w:hAnsi="Times New Roman" w:cs="Times New Roman"/>
          <w:sz w:val="28"/>
          <w:szCs w:val="28"/>
        </w:rPr>
        <w:t>ом</w:t>
      </w:r>
      <w:r w:rsidR="0058713D" w:rsidRPr="008F412C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</w:t>
      </w:r>
      <w:r w:rsidRPr="008F41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918" w:rsidRPr="008F412C" w:rsidRDefault="009D1918" w:rsidP="00DC58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hAnsi="Times New Roman" w:cs="Times New Roman"/>
          <w:sz w:val="28"/>
          <w:szCs w:val="28"/>
        </w:rPr>
        <w:t>С</w:t>
      </w:r>
      <w:r w:rsidR="007C3D12" w:rsidRPr="008F412C">
        <w:rPr>
          <w:rFonts w:ascii="Times New Roman" w:hAnsi="Times New Roman" w:cs="Times New Roman"/>
          <w:sz w:val="28"/>
          <w:szCs w:val="28"/>
        </w:rPr>
        <w:t>огласно ч. 1 ст.</w:t>
      </w:r>
      <w:r w:rsidRPr="008F412C">
        <w:rPr>
          <w:rFonts w:ascii="Times New Roman" w:hAnsi="Times New Roman" w:cs="Times New Roman"/>
          <w:sz w:val="28"/>
          <w:szCs w:val="28"/>
        </w:rPr>
        <w:t xml:space="preserve"> 11</w:t>
      </w:r>
      <w:r w:rsidR="007C3D12" w:rsidRPr="008F412C">
        <w:rPr>
          <w:rFonts w:ascii="Times New Roman" w:hAnsi="Times New Roman" w:cs="Times New Roman"/>
          <w:sz w:val="28"/>
          <w:szCs w:val="28"/>
        </w:rPr>
        <w:t xml:space="preserve"> Федерального закона № 273-ФЗ л</w:t>
      </w:r>
      <w:r w:rsidRPr="008F412C">
        <w:rPr>
          <w:rFonts w:ascii="Times New Roman" w:hAnsi="Times New Roman" w:cs="Times New Roman"/>
          <w:sz w:val="28"/>
          <w:szCs w:val="28"/>
        </w:rPr>
        <w:t xml:space="preserve">ицо, </w:t>
      </w:r>
      <w:r w:rsidR="007C3D12" w:rsidRPr="008F412C">
        <w:rPr>
          <w:rFonts w:ascii="Times New Roman" w:hAnsi="Times New Roman" w:cs="Times New Roman"/>
          <w:sz w:val="28"/>
          <w:szCs w:val="28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8F412C">
        <w:rPr>
          <w:rFonts w:ascii="Times New Roman" w:hAnsi="Times New Roman" w:cs="Times New Roman"/>
          <w:sz w:val="28"/>
          <w:szCs w:val="28"/>
        </w:rPr>
        <w:t>, обязано принимать меры по недопущению любой возможности возникновения конфликта интересов.</w:t>
      </w:r>
    </w:p>
    <w:p w:rsidR="00DC58FC" w:rsidRPr="008F412C" w:rsidRDefault="00DC58FC" w:rsidP="00DC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hAnsi="Times New Roman" w:cs="Times New Roman"/>
          <w:sz w:val="28"/>
          <w:szCs w:val="28"/>
        </w:rPr>
        <w:t>Меры принимают сам служащий и представитель нанимателя. Их перечень не исчерпывающий и зависит от конкретной ситуации.</w:t>
      </w:r>
    </w:p>
    <w:p w:rsidR="00DC58FC" w:rsidRPr="008F412C" w:rsidRDefault="00DC58FC" w:rsidP="00DC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hAnsi="Times New Roman" w:cs="Times New Roman"/>
          <w:sz w:val="28"/>
          <w:szCs w:val="28"/>
        </w:rPr>
        <w:lastRenderedPageBreak/>
        <w:t>Со стороны служащего могут быть: самоотвод, отказ от выгоды, которая может стать причиной конфликта интересов, передача ценных бумаг (долей, паев) в доверительное управление.</w:t>
      </w:r>
    </w:p>
    <w:p w:rsidR="00DC58FC" w:rsidRPr="008F412C" w:rsidRDefault="00DC58FC" w:rsidP="00DC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hAnsi="Times New Roman" w:cs="Times New Roman"/>
          <w:sz w:val="28"/>
          <w:szCs w:val="28"/>
        </w:rPr>
        <w:t>Представитель нанимателя может принять меры, которые рекомендовала комиссия</w:t>
      </w:r>
      <w:r w:rsidRPr="008F412C">
        <w:t xml:space="preserve"> </w:t>
      </w:r>
      <w:r w:rsidRPr="008F412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Северо-Кавказстата, и урегулированию конфликта интересов, например: перевод служащего на другую должность (в другое подразделение), изменение должностных (служебных) обязанностей или любые другие меры, чтобы исчерпать конфликт интересов.</w:t>
      </w:r>
    </w:p>
    <w:p w:rsidR="00DC58FC" w:rsidRPr="008F412C" w:rsidRDefault="00DC58FC" w:rsidP="00DC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hAnsi="Times New Roman" w:cs="Times New Roman"/>
          <w:sz w:val="28"/>
          <w:szCs w:val="28"/>
        </w:rPr>
        <w:t>Также представитель нанимателя вправе отстранить (с сохранением денежного содержания) служащего от работы на период до разрешения конфликтной ситуации.</w:t>
      </w:r>
    </w:p>
    <w:p w:rsidR="00DC58FC" w:rsidRPr="008F412C" w:rsidRDefault="00DC58FC" w:rsidP="00DC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C">
        <w:rPr>
          <w:rFonts w:ascii="Times New Roman" w:hAnsi="Times New Roman" w:cs="Times New Roman"/>
          <w:sz w:val="28"/>
          <w:szCs w:val="28"/>
        </w:rPr>
        <w:t xml:space="preserve">Эти правила следуют из ч. 3, 4, 5 ст. 11 </w:t>
      </w:r>
      <w:r w:rsidRPr="008F412C">
        <w:rPr>
          <w:rFonts w:ascii="Times New Roman" w:eastAsia="Calibri" w:hAnsi="Times New Roman" w:cs="Times New Roman"/>
          <w:sz w:val="28"/>
          <w:szCs w:val="28"/>
        </w:rPr>
        <w:t>Федерального закона № 273-ФЗ</w:t>
      </w:r>
      <w:r w:rsidRPr="008F412C">
        <w:rPr>
          <w:rFonts w:ascii="Times New Roman" w:hAnsi="Times New Roman" w:cs="Times New Roman"/>
          <w:sz w:val="28"/>
          <w:szCs w:val="28"/>
        </w:rPr>
        <w:t>,                  ч. 3.1, 3.2, 4, 4.1 ст. 19, ч. 2, 3, 4 ст. 32 Закона о государственной гражданской службе.</w:t>
      </w:r>
    </w:p>
    <w:p w:rsidR="00DC58FC" w:rsidRPr="008F412C" w:rsidRDefault="00DC58FC" w:rsidP="007C3D12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713D" w:rsidRPr="008F412C" w:rsidRDefault="0058713D" w:rsidP="00343A5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F412C">
        <w:rPr>
          <w:b w:val="0"/>
          <w:sz w:val="28"/>
          <w:szCs w:val="28"/>
        </w:rPr>
        <w:t>Как следует из ч. 2 ст. 11 Федерального закона № 273-ФЗ,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в установленном порядке уведомить о возникшем конфликте интересов или о возможности его возникновения, как только ему станет об этом известно.</w:t>
      </w:r>
    </w:p>
    <w:p w:rsidR="009D1918" w:rsidRPr="008F412C" w:rsidRDefault="00D04CEB" w:rsidP="00343A5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F412C">
        <w:rPr>
          <w:b w:val="0"/>
          <w:sz w:val="28"/>
          <w:szCs w:val="28"/>
        </w:rPr>
        <w:t>Приказ</w:t>
      </w:r>
      <w:r w:rsidR="00377E14">
        <w:rPr>
          <w:b w:val="0"/>
          <w:sz w:val="28"/>
          <w:szCs w:val="28"/>
        </w:rPr>
        <w:t>ом</w:t>
      </w:r>
      <w:r w:rsidRPr="008F412C">
        <w:rPr>
          <w:b w:val="0"/>
          <w:sz w:val="28"/>
          <w:szCs w:val="28"/>
        </w:rPr>
        <w:t xml:space="preserve"> Росстата от 21</w:t>
      </w:r>
      <w:r w:rsidR="00555239">
        <w:rPr>
          <w:b w:val="0"/>
          <w:sz w:val="28"/>
          <w:szCs w:val="28"/>
        </w:rPr>
        <w:t xml:space="preserve"> апреля </w:t>
      </w:r>
      <w:r w:rsidRPr="008F412C">
        <w:rPr>
          <w:b w:val="0"/>
          <w:sz w:val="28"/>
          <w:szCs w:val="28"/>
        </w:rPr>
        <w:t>2016</w:t>
      </w:r>
      <w:r w:rsidR="00555239">
        <w:rPr>
          <w:b w:val="0"/>
          <w:sz w:val="28"/>
          <w:szCs w:val="28"/>
        </w:rPr>
        <w:t xml:space="preserve"> г.</w:t>
      </w:r>
      <w:r w:rsidRPr="008F412C">
        <w:rPr>
          <w:b w:val="0"/>
          <w:sz w:val="28"/>
          <w:szCs w:val="28"/>
        </w:rPr>
        <w:t xml:space="preserve"> </w:t>
      </w:r>
      <w:r w:rsidR="00343A59" w:rsidRPr="008F412C">
        <w:rPr>
          <w:b w:val="0"/>
          <w:sz w:val="28"/>
          <w:szCs w:val="28"/>
        </w:rPr>
        <w:t>№</w:t>
      </w:r>
      <w:r w:rsidRPr="008F412C">
        <w:rPr>
          <w:b w:val="0"/>
          <w:sz w:val="28"/>
          <w:szCs w:val="28"/>
        </w:rPr>
        <w:t xml:space="preserve"> 206 утвержден Поряд</w:t>
      </w:r>
      <w:r w:rsidR="00377E14">
        <w:rPr>
          <w:b w:val="0"/>
          <w:sz w:val="28"/>
          <w:szCs w:val="28"/>
        </w:rPr>
        <w:t>ок</w:t>
      </w:r>
      <w:r w:rsidRPr="008F412C">
        <w:rPr>
          <w:b w:val="0"/>
          <w:sz w:val="28"/>
          <w:szCs w:val="28"/>
        </w:rPr>
        <w:t xml:space="preserve">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интересов». Форма </w:t>
      </w:r>
      <w:r w:rsidR="00343A59" w:rsidRPr="008F412C">
        <w:rPr>
          <w:b w:val="0"/>
          <w:sz w:val="28"/>
          <w:szCs w:val="28"/>
        </w:rPr>
        <w:t xml:space="preserve">уведомления </w:t>
      </w:r>
      <w:r w:rsidRPr="008F412C">
        <w:rPr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77E14">
        <w:rPr>
          <w:b w:val="0"/>
          <w:sz w:val="28"/>
          <w:szCs w:val="28"/>
        </w:rPr>
        <w:t>,</w:t>
      </w:r>
      <w:r w:rsidR="00343A59" w:rsidRPr="008F412C">
        <w:rPr>
          <w:b w:val="0"/>
          <w:sz w:val="28"/>
          <w:szCs w:val="28"/>
        </w:rPr>
        <w:t xml:space="preserve"> размещена на сайте Северо-Кавказстата в разделе «Противодействие коррупции» (подраздел «</w:t>
      </w:r>
      <w:r w:rsidR="00343A59" w:rsidRPr="008F412C">
        <w:rPr>
          <w:b w:val="0"/>
          <w:bCs w:val="0"/>
          <w:sz w:val="28"/>
          <w:szCs w:val="28"/>
        </w:rPr>
        <w:t>Формы документов‚ связанных с противодействием коррупции‚ для заполнения</w:t>
      </w:r>
      <w:r w:rsidR="00343A59" w:rsidRPr="008F412C">
        <w:rPr>
          <w:b w:val="0"/>
          <w:sz w:val="28"/>
          <w:szCs w:val="28"/>
        </w:rPr>
        <w:t>)</w:t>
      </w:r>
      <w:r w:rsidR="00753AE0">
        <w:rPr>
          <w:b w:val="0"/>
          <w:sz w:val="28"/>
          <w:szCs w:val="28"/>
        </w:rPr>
        <w:t>.</w:t>
      </w:r>
    </w:p>
    <w:p w:rsidR="0098138A" w:rsidRPr="008F412C" w:rsidRDefault="0098138A" w:rsidP="00F17F16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7F16" w:rsidRPr="008F412C" w:rsidRDefault="00F17F16" w:rsidP="00F17F16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</w:t>
      </w:r>
      <w:r w:rsidR="004507E3" w:rsidRPr="00450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</w:t>
      </w:r>
      <w:r w:rsidR="00450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4507E3" w:rsidRPr="00450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государственной гражданской службе </w:t>
      </w:r>
      <w:r w:rsidR="00450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</w:t>
      </w:r>
      <w:r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увольнение гражданского служащего, являющегося представителем нанимателя, с гражданской службы.</w:t>
      </w:r>
    </w:p>
    <w:p w:rsidR="00F17F16" w:rsidRDefault="00F17F16" w:rsidP="00B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Аналогично гражданский служащий подлежит увольнению в связи с утратой доверия в случае непринятия им мер по предотвращению и (или) урегулированию конфликта интересов, стороной которого он является</w:t>
      </w:r>
      <w:r w:rsidR="00B047CB"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(п. 1         ч. 1 ст. 59.2</w:t>
      </w:r>
      <w:r w:rsidR="00B047CB" w:rsidRPr="008F412C">
        <w:rPr>
          <w:rFonts w:ascii="Times New Roman" w:hAnsi="Times New Roman" w:cs="Times New Roman"/>
          <w:sz w:val="28"/>
          <w:szCs w:val="28"/>
        </w:rPr>
        <w:t xml:space="preserve"> Закона о государственной гражданской службе</w:t>
      </w:r>
      <w:r w:rsidR="00B047CB"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8F4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Учитывая разнообразие частных интересов государственных служащих, составить исчерпывающий перечень таких ситуаций не представляется возможным. Тем не менее, выдел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яется</w:t>
      </w: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ряд ключевых «областей регулирования», в которых возникновение конфликта интересов является наиболее вероятным: 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выполнение иной оплачиваемой работы;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владение ценными бумагами, банковскими вкладами; 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получение подарков и услуг;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имущественные обязательства и судебные разбирательства;</w:t>
      </w:r>
    </w:p>
    <w:p w:rsidR="00377E14" w:rsidRP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взаимодействие с бывшим работодателем и трудоустройство после увольнения с государственной службы;</w:t>
      </w:r>
    </w:p>
    <w:p w:rsidR="00377E14" w:rsidRDefault="00377E14" w:rsidP="0037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377E14" w:rsidRPr="008F412C" w:rsidRDefault="00377E14" w:rsidP="00B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 России регулярно готовит и размещает на своем официальном сайте в сети Интернет о</w:t>
      </w:r>
      <w:r w:rsidRPr="00377E14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7E14">
        <w:rPr>
          <w:rFonts w:ascii="Times New Roman" w:hAnsi="Times New Roman" w:cs="Times New Roman"/>
          <w:sz w:val="28"/>
          <w:szCs w:val="28"/>
        </w:rPr>
        <w:t xml:space="preserve"> типовых ситуаций конфликта интересов на государственной службе Российской Федерации и порядка их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CBA" w:rsidRPr="008F412C" w:rsidRDefault="00C32CBA" w:rsidP="0098138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8A" w:rsidRPr="008F412C" w:rsidRDefault="0098138A" w:rsidP="00AB031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изначально принятие 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                                5 апреля 2013 г. № 44-ФЗ «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B0319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закон о</w:t>
      </w:r>
      <w:r w:rsidR="00AB0319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едшего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смену 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2005 года 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94-ФЗ 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07E3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направлено именно на повышение открытости закупочной отрасли и минимизацию возможностей применения коррупционных схем. Но, помимо </w:t>
      </w:r>
      <w:r w:rsidR="00AB0319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</w:t>
      </w:r>
      <w:r w:rsidR="00AB0319"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мер, которые направлены на недопущение коррупционных действий, содержится в 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законе от 26 июля 2006 г. № 135-ФЗ «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ведомственных, территориальных и отраслевых программах по противодействию коррупции.</w:t>
      </w:r>
    </w:p>
    <w:p w:rsidR="0098138A" w:rsidRPr="008F412C" w:rsidRDefault="0098138A" w:rsidP="00AB031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антикоррупционным контролем в закупочной отрасли 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             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99 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совокупность мероприятий по обеспечению законности в указанной отрасли, которые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способствуют развитию конкуренции, а именно позволяют максимальному числу участников принимать участие в закупках. Уполномоченной на проведение контроля органом в сфере госзакупок выступает Федеральная антимонопольная служба. Для реализации своих полномочий ФАС на уровне РФ, региона или муниципалитета может проводить плановые и внеплановые проверки.</w:t>
      </w:r>
    </w:p>
    <w:p w:rsidR="008F412C" w:rsidRDefault="0098138A" w:rsidP="00AB031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0319" w:rsidRP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="00AB0319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три разновидности антикоррупционного контроля. Помимо ведомственного контроля, который производится ФАС и иными гос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ударственными организациями (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100), здесь выделен внутренни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со стороны заказчика и общественный контроль со стороны граждан, их объединений и юр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лиц. </w:t>
      </w:r>
    </w:p>
    <w:p w:rsidR="00C32CBA" w:rsidRPr="008F412C" w:rsidRDefault="00C32CBA" w:rsidP="00C32CB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оррупционные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государственных закупок отличает нацеленность должностного лица заказчика на извлечение личной выгоды, использование своего служебного положения в данных целях. В России действует комплекс антикоррупционных мер, который не исчерпывается содержанием </w:t>
      </w:r>
      <w:r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</w:t>
      </w:r>
      <w:r w:rsidRPr="004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CAE" w:rsidRDefault="0098138A" w:rsidP="008F412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масштабов совершенного деяния, размера ущерба для бюджета и тяжести последствий для государства, выявленные в ходе контрольных мероприятий коррупционные деяния могут стать основанием для открытия административного или уголовного делопроизводства. Так, в У</w:t>
      </w:r>
      <w:r w:rsidR="00A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головном кодексе Российской Федерации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сразу несколько статей, которые квалифицируются как коррупционные действия: 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200.4 </w:t>
      </w:r>
      <w:r w:rsidR="00C3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7CAE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в сфере закупок товаров, работ, услуг для обеспечения государственных или муниципальных нужд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200.5 </w:t>
      </w:r>
      <w:r w:rsidR="00C3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7CAE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 работника контрактной службы, контрактного управляющего, члена комиссии по осуществлению закупок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285.1 </w:t>
      </w:r>
      <w:r w:rsidR="00C3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7CAE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расходование бюджетных средств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; 4)</w:t>
      </w:r>
      <w:r w:rsidR="00377E14" w:rsidRP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4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286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7E14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должностных полномочий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7E14" w:rsidRP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4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289 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участие в предпринимательской деятельности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7E14" w:rsidRP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4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4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291 –</w:t>
      </w:r>
      <w:r w:rsidR="00377E14"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291.1 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</w:t>
      </w:r>
      <w:r w:rsid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; 9)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291.2 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7E14" w:rsidRPr="009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взяточничество</w:t>
      </w:r>
      <w:r w:rsidR="00377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другие составы</w:t>
      </w:r>
      <w:r w:rsidRPr="008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D0" w:rsidRDefault="00FE0BD0" w:rsidP="008F412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гражданским служащим Северо-Кавказстата,</w:t>
      </w:r>
      <w:r w:rsidR="00555239" w:rsidRPr="00555239">
        <w:t xml:space="preserve"> </w:t>
      </w:r>
      <w:r w:rsidR="00555239" w:rsidRPr="00555239">
        <w:rPr>
          <w:rFonts w:ascii="Times New Roman" w:hAnsi="Times New Roman" w:cs="Times New Roman"/>
          <w:sz w:val="28"/>
          <w:szCs w:val="28"/>
        </w:rPr>
        <w:t>п</w:t>
      </w:r>
      <w:r w:rsidR="00555239" w:rsidRP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ринимающим участие в осуществлении закупки в соответствии с Федеральным законом от 5 апреля 2013 г. № 44-ФЗ                 «О контрактной системе в сфере закупок товаров, работ, услуг для обеспечения государственных и муниципальных нужд», необходимо</w:t>
      </w:r>
      <w:r w:rsid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55239" w:rsidRP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возникновения</w:t>
      </w:r>
      <w:r w:rsidR="00555239" w:rsidRP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конфликта интересов </w:t>
      </w:r>
      <w:r w:rsid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следовать установленным законом обязанностям, правилам поведения и выполнять рекомендации Минтруда России, также структурных подразделений по противодействию коррупции (должностных лиц</w:t>
      </w:r>
      <w:r w:rsidR="00555239" w:rsidRP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 на которые возложены функции по противодействию коррупции)</w:t>
      </w:r>
      <w:r w:rsidR="00555239" w:rsidRPr="00555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0BD0" w:rsidSect="00343A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20" w:rsidRDefault="00743A20" w:rsidP="00343A59">
      <w:pPr>
        <w:spacing w:after="0" w:line="240" w:lineRule="auto"/>
      </w:pPr>
      <w:r>
        <w:separator/>
      </w:r>
    </w:p>
  </w:endnote>
  <w:endnote w:type="continuationSeparator" w:id="0">
    <w:p w:rsidR="00743A20" w:rsidRDefault="00743A20" w:rsidP="0034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20" w:rsidRDefault="00743A20" w:rsidP="00343A59">
      <w:pPr>
        <w:spacing w:after="0" w:line="240" w:lineRule="auto"/>
      </w:pPr>
      <w:r>
        <w:separator/>
      </w:r>
    </w:p>
  </w:footnote>
  <w:footnote w:type="continuationSeparator" w:id="0">
    <w:p w:rsidR="00743A20" w:rsidRDefault="00743A20" w:rsidP="0034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6016"/>
      <w:docPartObj>
        <w:docPartGallery w:val="Page Numbers (Top of Page)"/>
        <w:docPartUnique/>
      </w:docPartObj>
    </w:sdtPr>
    <w:sdtContent>
      <w:p w:rsidR="00343A59" w:rsidRDefault="007E3771">
        <w:pPr>
          <w:pStyle w:val="a5"/>
          <w:jc w:val="center"/>
        </w:pPr>
        <w:fldSimple w:instr=" PAGE   \* MERGEFORMAT ">
          <w:r w:rsidR="00753AE0">
            <w:rPr>
              <w:noProof/>
            </w:rPr>
            <w:t>3</w:t>
          </w:r>
        </w:fldSimple>
      </w:p>
    </w:sdtContent>
  </w:sdt>
  <w:p w:rsidR="00343A59" w:rsidRDefault="00343A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38A"/>
    <w:rsid w:val="00060B5B"/>
    <w:rsid w:val="000A67EC"/>
    <w:rsid w:val="00215A82"/>
    <w:rsid w:val="002351C1"/>
    <w:rsid w:val="002E6A68"/>
    <w:rsid w:val="00343A59"/>
    <w:rsid w:val="00346F10"/>
    <w:rsid w:val="00377E14"/>
    <w:rsid w:val="003C3825"/>
    <w:rsid w:val="00414CAC"/>
    <w:rsid w:val="004507E3"/>
    <w:rsid w:val="004B15DC"/>
    <w:rsid w:val="004E65F2"/>
    <w:rsid w:val="00506FD8"/>
    <w:rsid w:val="00555239"/>
    <w:rsid w:val="0058713D"/>
    <w:rsid w:val="005F3255"/>
    <w:rsid w:val="00626C4C"/>
    <w:rsid w:val="00743A20"/>
    <w:rsid w:val="00746246"/>
    <w:rsid w:val="00753AE0"/>
    <w:rsid w:val="007C3D12"/>
    <w:rsid w:val="007E3771"/>
    <w:rsid w:val="00855171"/>
    <w:rsid w:val="008C2D10"/>
    <w:rsid w:val="008F412C"/>
    <w:rsid w:val="00916D6D"/>
    <w:rsid w:val="00917CAE"/>
    <w:rsid w:val="009509E1"/>
    <w:rsid w:val="0098138A"/>
    <w:rsid w:val="009D1918"/>
    <w:rsid w:val="00A6709E"/>
    <w:rsid w:val="00A93CBB"/>
    <w:rsid w:val="00AB0319"/>
    <w:rsid w:val="00B047CB"/>
    <w:rsid w:val="00B366E0"/>
    <w:rsid w:val="00BB3921"/>
    <w:rsid w:val="00C109A2"/>
    <w:rsid w:val="00C25757"/>
    <w:rsid w:val="00C32CBA"/>
    <w:rsid w:val="00D04CEB"/>
    <w:rsid w:val="00D56D75"/>
    <w:rsid w:val="00DC58FC"/>
    <w:rsid w:val="00E0565A"/>
    <w:rsid w:val="00EE0C73"/>
    <w:rsid w:val="00F17F16"/>
    <w:rsid w:val="00F27487"/>
    <w:rsid w:val="00F722EB"/>
    <w:rsid w:val="00FA728B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C"/>
  </w:style>
  <w:style w:type="paragraph" w:styleId="1">
    <w:name w:val="heading 1"/>
    <w:basedOn w:val="a"/>
    <w:link w:val="10"/>
    <w:uiPriority w:val="9"/>
    <w:qFormat/>
    <w:rsid w:val="0098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8138A"/>
    <w:rPr>
      <w:b/>
      <w:bCs/>
    </w:rPr>
  </w:style>
  <w:style w:type="paragraph" w:customStyle="1" w:styleId="hidden">
    <w:name w:val="hidden"/>
    <w:basedOn w:val="a"/>
    <w:rsid w:val="0098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3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A59"/>
  </w:style>
  <w:style w:type="paragraph" w:styleId="a7">
    <w:name w:val="footer"/>
    <w:basedOn w:val="a"/>
    <w:link w:val="a8"/>
    <w:uiPriority w:val="99"/>
    <w:semiHidden/>
    <w:unhideWhenUsed/>
    <w:rsid w:val="0034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A59"/>
  </w:style>
  <w:style w:type="paragraph" w:styleId="a9">
    <w:name w:val="Balloon Text"/>
    <w:basedOn w:val="a"/>
    <w:link w:val="aa"/>
    <w:uiPriority w:val="99"/>
    <w:semiHidden/>
    <w:unhideWhenUsed/>
    <w:rsid w:val="00F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p26_PusvashkinAV</dc:creator>
  <cp:keywords/>
  <dc:description/>
  <cp:lastModifiedBy>p26_PusvashkinAV</cp:lastModifiedBy>
  <cp:revision>16</cp:revision>
  <cp:lastPrinted>2020-06-15T10:39:00Z</cp:lastPrinted>
  <dcterms:created xsi:type="dcterms:W3CDTF">2020-06-04T06:36:00Z</dcterms:created>
  <dcterms:modified xsi:type="dcterms:W3CDTF">2020-06-16T07:08:00Z</dcterms:modified>
</cp:coreProperties>
</file>